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22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(Президиум, обзор)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17.06.2026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12А/2026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Нормы, упомянутые в тексте: </w:t>
      </w:r>
      <w:r>
        <w:rPr>
          <w:rFonts w:ascii="Inter" w:hAnsi="Inter"/>
          <w:color w:val="655D50"/>
          <w:sz w:val="18"/>
        </w:rPr>
        <w:t>ст. 330 ГК РФ, ст. 395 ГК РФ, ст. 63 Закона № 127-ФЗ, ст. 75 НК РФ, ст. 9.1 Закона о банкротстве, ст. 9.1 Закона № 127-ФЗ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таможенные платежи, Пени, Мораторий на возбуждение дел о банкротстве, Статья 9.1 Закона о банкротстве, период с 1 апреля по 30 сентября 2022 года, Статья 75 НК РФ, освобождение от начисления пеней, Банкротство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период действия моратория на возбуждение дел о банкротстве по заявлениям, подаваемым кредиторами, не подлежали начислению пени на таможенные платежи, в связи с чем при расчете пеней не подлежит учету период с 1 апреля по 30 сентября 2022 года.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Индивидуальный предприниматель обратился в суд с заявлением о признании недействительными решений таможенных органов о внесении изменений (дополнений) в сведения, заявленные в декларации на товары после выпуска товаров, а также уведомлений о не уплаченных в установленный срок суммах таможенных платежей, специальных, антидемпинговых, компенсационных пошлин, процентов и пеней.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суда первой инстанции, оставленным без изменения судом апелляционной инстанции, заявленное индивидуальным предпринимателем требование удовлетворено.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 кассационной инстанций, отменив решение суда первой инстанции и постановление суда апелляционной инстанции, в удовлетворении заявленных предпринимателем требований отказал.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Судебная коллегия Верховного Суда Российской Федерации, отменяя состоявшиеся по делу судебные акты в части пеней и направляя в отмененной части дело на новое рассмотрение, установила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Отказывая предпринимателю в удовлетворении заявленных требований в полном объеме, суд кассационной инстанции не учел положения постановления Правительства Российской Федерации от 28 марта 2022 года № 497 «О введении моратория на возбуждение дел о банкротстве по заявлениям, подаваемым кредиторами».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оспариваемых заявителем уведомлений следует, что начисление пеней произведено таможенным органом за период с 21 января 2021 года по 29 июня 2023 года.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Согласно пункту 1 статьи 9.1 Федерального закона от 26 октября 2002 года № 127-ФЗ «О несостоятельности (банкротстве)» для обеспечения стабильности экономики Правительство Российской Федерации вправе в исключительных случаях ввести на определенный срок мораторий на возбуждение дел о банкротстве по заявлениям, подаваемым кредиторами.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Постановлением Правительства Российской Федерации от 28 марта 2022 года № 497 «О введении моратория на возбуждение дел о банкротстве по заявлениям, подаваемым кредиторами» на территории Российской Федерации на период с 1 апреля 2022 года сроком на шесть месяцев введен мораторий на возбуждение дел о банкротстве по заявлениям, подаваемым кредиторами, в отношении юридических лиц и граждан, в том числе индивидуальных предпринимателей (за исключением лиц, указанных в пункте 2 данного постановления).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разъяснений, содержащихся в пункте 7 постановления Пленума Верховного Суда Российской Федерации от 24 декабря 2020 года № 44 «О некоторых вопросах применения положений статьи 9.1 Федерального закона от 26 октября 2002 года № 127-ФЗ «О несостоятельности (банкротстве)» следует, что в период действия моратория проценты за пользование чужими денежными средствами (статья 395 ГК РФ), неустойка (статья 330 ГК РФ), пени за просрочку уплаты налога или сбора (статья 75 НК РФ), а также иные финансовые санкции не начисляются на требования, возникшие до введения моратория, к лицу, подпадающему под его действие (подпункт 2 пункта 3 статьи 91, абзац десятый пункта 1 статьи 63 Федерального закона от 26 октября 2002 года № 127-ФЗ «О несостоятельности (банкротстве)»).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в период действия моратория, введенного указанным постановлением Правительства Российской Федерации, не подлежат начислению пени на таможенные платежи, в связи с чем при расчете пеней не подлежит учету период с 1 апреля 2022 года сроком на шесть месяцев.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"Тематический обзор Верховного Суда Российской Федерации № 9/2026. О рассмотрении судами споров, связанных с применением таможенного законодательства", п. 22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Тематический обзор Верховного Суда Российской Федерации № 9/2026. О рассмотрении судами споров, связанных с применением таможенного законодательства, п. 22</dc:title>
  <dc:subject/>
  <dc:creator>CasusLegal</dc:creator>
  <cp:keywords/>
  <dc:description/>
  <cp:lastModifiedBy>CasusLegal</cp:lastModifiedBy>
  <cp:revision>1</cp:revision>
  <dcterms:created xsi:type="dcterms:W3CDTF">2026-09-26T15:10:16Z</dcterms:created>
  <dcterms:modified xsi:type="dcterms:W3CDTF">2026-09-26T15:10:16Z</dcterms:modified>
  <cp:category/>
</cp:coreProperties>
</file>